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F826" w14:textId="77777777" w:rsidR="0015233E" w:rsidRPr="0015233E" w:rsidRDefault="0015233E" w:rsidP="00CF6E5A">
      <w:pPr>
        <w:spacing w:after="0" w:line="290" w:lineRule="auto"/>
        <w:jc w:val="both"/>
      </w:pPr>
    </w:p>
    <w:p w14:paraId="36AEB3C1" w14:textId="04A0FBEC" w:rsidR="0015233E" w:rsidRPr="0015233E" w:rsidRDefault="0015233E" w:rsidP="00CF6E5A">
      <w:pPr>
        <w:spacing w:after="0" w:line="290" w:lineRule="auto"/>
        <w:jc w:val="both"/>
      </w:pPr>
      <w:r w:rsidRPr="0015233E">
        <w:t xml:space="preserve">Załącznik 1 </w:t>
      </w:r>
    </w:p>
    <w:p w14:paraId="6732C6CE" w14:textId="77777777" w:rsidR="0015233E" w:rsidRPr="0015233E" w:rsidRDefault="0015233E" w:rsidP="00CF6E5A">
      <w:pPr>
        <w:spacing w:after="0" w:line="290" w:lineRule="auto"/>
        <w:jc w:val="right"/>
      </w:pPr>
      <w:r w:rsidRPr="0015233E">
        <w:t xml:space="preserve">Poczta Polska S.A. </w:t>
      </w:r>
    </w:p>
    <w:p w14:paraId="2201C8EB" w14:textId="77777777" w:rsidR="0015233E" w:rsidRPr="0015233E" w:rsidRDefault="0015233E" w:rsidP="00CF6E5A">
      <w:pPr>
        <w:spacing w:after="0" w:line="290" w:lineRule="auto"/>
        <w:jc w:val="right"/>
      </w:pPr>
      <w:r w:rsidRPr="0015233E">
        <w:t xml:space="preserve">ul. Rodziny Hiszpańskich 8 </w:t>
      </w:r>
    </w:p>
    <w:p w14:paraId="3985B16B" w14:textId="77777777" w:rsidR="0015233E" w:rsidRPr="0015233E" w:rsidRDefault="0015233E" w:rsidP="00CF6E5A">
      <w:pPr>
        <w:spacing w:after="0" w:line="290" w:lineRule="auto"/>
        <w:jc w:val="right"/>
      </w:pPr>
      <w:r w:rsidRPr="0015233E">
        <w:t xml:space="preserve">00-940 Warszawa </w:t>
      </w:r>
    </w:p>
    <w:p w14:paraId="58F42BBD" w14:textId="77777777" w:rsidR="0015233E" w:rsidRPr="0015233E" w:rsidRDefault="0015233E" w:rsidP="00CF6E5A">
      <w:pPr>
        <w:spacing w:after="0" w:line="290" w:lineRule="auto"/>
        <w:jc w:val="right"/>
      </w:pPr>
      <w:r w:rsidRPr="0015233E">
        <w:t xml:space="preserve">oraz </w:t>
      </w:r>
    </w:p>
    <w:p w14:paraId="2A3ED1A5" w14:textId="77777777" w:rsidR="0015233E" w:rsidRPr="0015233E" w:rsidRDefault="0015233E" w:rsidP="00CF6E5A">
      <w:pPr>
        <w:spacing w:after="0" w:line="290" w:lineRule="auto"/>
        <w:jc w:val="right"/>
      </w:pPr>
      <w:r w:rsidRPr="0015233E">
        <w:t xml:space="preserve">Orange Polska S.A. </w:t>
      </w:r>
    </w:p>
    <w:p w14:paraId="46FD7491" w14:textId="77777777" w:rsidR="0015233E" w:rsidRPr="0015233E" w:rsidRDefault="0015233E" w:rsidP="00CF6E5A">
      <w:pPr>
        <w:spacing w:after="0" w:line="290" w:lineRule="auto"/>
        <w:jc w:val="right"/>
      </w:pPr>
      <w:r w:rsidRPr="0015233E">
        <w:t xml:space="preserve">Al. Jerozolimskie 160 </w:t>
      </w:r>
    </w:p>
    <w:p w14:paraId="046DBF6A" w14:textId="77777777" w:rsidR="0015233E" w:rsidRPr="0015233E" w:rsidRDefault="0015233E" w:rsidP="00CF6E5A">
      <w:pPr>
        <w:spacing w:after="0" w:line="290" w:lineRule="auto"/>
        <w:jc w:val="right"/>
      </w:pPr>
      <w:r w:rsidRPr="0015233E">
        <w:t xml:space="preserve">02-326 Warszawa </w:t>
      </w:r>
    </w:p>
    <w:p w14:paraId="0154E5BB" w14:textId="25E72152" w:rsidR="0015233E" w:rsidRPr="0015233E" w:rsidRDefault="0015233E" w:rsidP="00CF6E5A">
      <w:pPr>
        <w:spacing w:after="0" w:line="290" w:lineRule="auto"/>
      </w:pPr>
      <w:r w:rsidRPr="0015233E">
        <w:t>Zobowiązanie do zachowania poufności</w:t>
      </w:r>
    </w:p>
    <w:p w14:paraId="30FDEE75" w14:textId="77777777" w:rsidR="0015233E" w:rsidRPr="0015233E" w:rsidRDefault="0015233E" w:rsidP="00CF6E5A">
      <w:pPr>
        <w:spacing w:after="0" w:line="290" w:lineRule="auto"/>
        <w:jc w:val="both"/>
      </w:pPr>
      <w:r w:rsidRPr="0015233E">
        <w:t xml:space="preserve">……………………………….. </w:t>
      </w:r>
    </w:p>
    <w:p w14:paraId="18B1C8D6" w14:textId="77777777" w:rsidR="0015233E" w:rsidRPr="00CF6E5A" w:rsidRDefault="0015233E" w:rsidP="00CF6E5A">
      <w:pPr>
        <w:spacing w:after="0" w:line="290" w:lineRule="auto"/>
        <w:jc w:val="both"/>
        <w:rPr>
          <w:i/>
          <w:iCs/>
        </w:rPr>
      </w:pPr>
      <w:r w:rsidRPr="00CF6E5A">
        <w:rPr>
          <w:i/>
          <w:iCs/>
        </w:rPr>
        <w:t xml:space="preserve">/Miejscowość / data/ </w:t>
      </w:r>
    </w:p>
    <w:p w14:paraId="77727FE9" w14:textId="77777777" w:rsidR="0015233E" w:rsidRPr="0015233E" w:rsidRDefault="0015233E" w:rsidP="00CF6E5A">
      <w:pPr>
        <w:spacing w:after="0" w:line="290" w:lineRule="auto"/>
        <w:jc w:val="both"/>
      </w:pPr>
      <w:r w:rsidRPr="0015233E">
        <w:t xml:space="preserve">……………………………………………………….. </w:t>
      </w:r>
    </w:p>
    <w:p w14:paraId="7EA1FEBF" w14:textId="77777777" w:rsidR="0015233E" w:rsidRPr="00CF6E5A" w:rsidRDefault="0015233E" w:rsidP="00CF6E5A">
      <w:pPr>
        <w:spacing w:after="0" w:line="290" w:lineRule="auto"/>
        <w:jc w:val="both"/>
        <w:rPr>
          <w:i/>
          <w:iCs/>
        </w:rPr>
      </w:pPr>
      <w:r w:rsidRPr="00CF6E5A">
        <w:rPr>
          <w:i/>
          <w:iCs/>
        </w:rPr>
        <w:t xml:space="preserve">/Pełne dane podmiotu składającego oświadczenie/ </w:t>
      </w:r>
    </w:p>
    <w:p w14:paraId="27B6D99A" w14:textId="77777777" w:rsidR="0015233E" w:rsidRPr="0015233E" w:rsidRDefault="0015233E" w:rsidP="00CF6E5A">
      <w:pPr>
        <w:spacing w:after="0" w:line="290" w:lineRule="auto"/>
        <w:jc w:val="both"/>
      </w:pPr>
      <w:r w:rsidRPr="0015233E">
        <w:t xml:space="preserve">Zważywszy, że: </w:t>
      </w:r>
    </w:p>
    <w:p w14:paraId="3C1656DA" w14:textId="0348B4FC" w:rsidR="00E8439A" w:rsidRPr="00026A23" w:rsidRDefault="00E8439A" w:rsidP="00026A23">
      <w:pPr>
        <w:pStyle w:val="Akapitzlist"/>
        <w:numPr>
          <w:ilvl w:val="0"/>
          <w:numId w:val="23"/>
        </w:numPr>
        <w:spacing w:after="0" w:line="290" w:lineRule="auto"/>
        <w:jc w:val="both"/>
      </w:pPr>
      <w:r>
        <w:t>j</w:t>
      </w:r>
      <w:r w:rsidR="0015233E" w:rsidRPr="0015233E">
        <w:t xml:space="preserve">esteśmy zainteresowani </w:t>
      </w:r>
      <w:r w:rsidR="00026A23">
        <w:t xml:space="preserve">zakupem </w:t>
      </w:r>
      <w:r w:rsidR="00026A23">
        <w:t>praw</w:t>
      </w:r>
      <w:r w:rsidR="00026A23">
        <w:t>a</w:t>
      </w:r>
      <w:r w:rsidR="00026A23">
        <w:t xml:space="preserve"> użytkowania wieczystego nieruchomości gruntowej oznaczonej jako działki ewidencyjne nr: 19/1 i 19/2 o łącznej powierzchni 0,1392 ha wraz z posadowionymi na nim naniesieniami, stanowiącymi odrębny od gruntu przedmiot współwłasności, w szczególności budynkami: biurowym </w:t>
      </w:r>
      <w:r w:rsidR="00026A23">
        <w:br/>
      </w:r>
      <w:r w:rsidR="00026A23">
        <w:t>o powierzchni zabudowy 246 m</w:t>
      </w:r>
      <w:r w:rsidR="00026A23" w:rsidRPr="00026A23">
        <w:rPr>
          <w:vertAlign w:val="superscript"/>
        </w:rPr>
        <w:t>2</w:t>
      </w:r>
      <w:r w:rsidR="00026A23">
        <w:t>, biurowym o powierzchni zabudowy 439 m</w:t>
      </w:r>
      <w:r w:rsidR="00026A23" w:rsidRPr="00026A23">
        <w:rPr>
          <w:vertAlign w:val="superscript"/>
        </w:rPr>
        <w:t>2</w:t>
      </w:r>
      <w:r w:rsidR="00026A23">
        <w:t>, transportu</w:t>
      </w:r>
      <w:r w:rsidR="00026A23">
        <w:t xml:space="preserve"> </w:t>
      </w:r>
      <w:r w:rsidR="00026A23">
        <w:t>i łączności o powierzchni zabudowy 36 m</w:t>
      </w:r>
      <w:r w:rsidR="00026A23" w:rsidRPr="00026A23">
        <w:rPr>
          <w:vertAlign w:val="superscript"/>
        </w:rPr>
        <w:t>2</w:t>
      </w:r>
      <w:r w:rsidR="00026A23">
        <w:t>, mieszkalnym o powierzchni zabudowy 163 m</w:t>
      </w:r>
      <w:r w:rsidR="00026A23" w:rsidRPr="00026A23">
        <w:rPr>
          <w:vertAlign w:val="superscript"/>
        </w:rPr>
        <w:t>2</w:t>
      </w:r>
      <w:r w:rsidR="00026A23">
        <w:t>, położonej w mieście Olsztyn przy ul. 22 Stycznia 1,1a, Seweryna Pieniężnego 19, objętej księgą wieczystą Nr OL1O/00014990/0 prowadzoną przez Sąd Rejonowy w Olsztynie, VI Wydział Ksiąg Wieczystych.</w:t>
      </w:r>
      <w:r w:rsidR="00026A23">
        <w:t xml:space="preserve"> </w:t>
      </w:r>
    </w:p>
    <w:p w14:paraId="1FEC0998" w14:textId="5C5B63AC" w:rsidR="0075672A" w:rsidRPr="00E8439A" w:rsidRDefault="0015233E" w:rsidP="00CF6E5A">
      <w:pPr>
        <w:pStyle w:val="Akapitzlist"/>
        <w:numPr>
          <w:ilvl w:val="0"/>
          <w:numId w:val="23"/>
        </w:numPr>
        <w:spacing w:after="0" w:line="290" w:lineRule="auto"/>
        <w:jc w:val="both"/>
        <w:rPr>
          <w:b/>
        </w:rPr>
      </w:pPr>
      <w:r w:rsidRPr="0015233E">
        <w:t xml:space="preserve">rozważamy przystąpienie do aukcji mającej na celu wyłonienie nabywcy Nieruchomości prowadzonej przez </w:t>
      </w:r>
      <w:r w:rsidR="00EC7007">
        <w:t>S</w:t>
      </w:r>
      <w:r w:rsidR="00EC7007" w:rsidRPr="0015233E">
        <w:t xml:space="preserve">półkę </w:t>
      </w:r>
      <w:r w:rsidRPr="0015233E">
        <w:t xml:space="preserve">POCZTA POLSKA S.A. z siedzibą w Warszawie </w:t>
      </w:r>
      <w:r w:rsidR="00EC7007">
        <w:t xml:space="preserve">przy udziale Spółki </w:t>
      </w:r>
      <w:r w:rsidRPr="0015233E">
        <w:t>ORANGE POLSKA S.A. z siedzibą w Warszawie jako współużytkowników wieczystych Nieruchomości („</w:t>
      </w:r>
      <w:r w:rsidRPr="00CF6E5A">
        <w:rPr>
          <w:b/>
          <w:bCs/>
        </w:rPr>
        <w:t>Aukcja</w:t>
      </w:r>
      <w:r w:rsidRPr="0015233E">
        <w:t xml:space="preserve">”), </w:t>
      </w:r>
    </w:p>
    <w:p w14:paraId="7378505B" w14:textId="77777777" w:rsidR="0075672A" w:rsidRDefault="0015233E" w:rsidP="00CF6E5A">
      <w:pPr>
        <w:pStyle w:val="Akapitzlist"/>
        <w:numPr>
          <w:ilvl w:val="0"/>
          <w:numId w:val="19"/>
        </w:numPr>
        <w:spacing w:after="0" w:line="290" w:lineRule="auto"/>
        <w:jc w:val="both"/>
      </w:pPr>
      <w:r w:rsidRPr="0015233E">
        <w:t xml:space="preserve">niniejszym potwierdzam poufny i zastrzeżony charakter Poufnych Informacji, które zostały mi przekazane przez lub mogą być przekazane w przyszłości w związku z Aukcją przez którykolwiek z podmiotów prowadzących Aukcję; </w:t>
      </w:r>
    </w:p>
    <w:p w14:paraId="282B3524" w14:textId="45D4100B" w:rsidR="0015233E" w:rsidRPr="0015233E" w:rsidRDefault="0015233E" w:rsidP="00CF6E5A">
      <w:pPr>
        <w:pStyle w:val="Akapitzlist"/>
        <w:numPr>
          <w:ilvl w:val="0"/>
          <w:numId w:val="19"/>
        </w:numPr>
        <w:spacing w:after="0" w:line="290" w:lineRule="auto"/>
        <w:jc w:val="both"/>
      </w:pPr>
      <w:r w:rsidRPr="0015233E">
        <w:t xml:space="preserve">dla celów niniejszego zobowiązania, Poufne Informacje obejmują: </w:t>
      </w:r>
    </w:p>
    <w:p w14:paraId="636E8980" w14:textId="77777777" w:rsidR="0075672A" w:rsidRDefault="0015233E" w:rsidP="00CF6E5A">
      <w:pPr>
        <w:pStyle w:val="Akapitzlist"/>
        <w:numPr>
          <w:ilvl w:val="1"/>
          <w:numId w:val="19"/>
        </w:numPr>
        <w:spacing w:after="0" w:line="290" w:lineRule="auto"/>
        <w:jc w:val="both"/>
      </w:pPr>
      <w:r w:rsidRPr="0015233E">
        <w:t>wszelkie dane i informacje dotyczące Nieruchomości lub Aukcji udostępnione przez ORANGE POLSKA S.A. z siedzibą w Warszawie</w:t>
      </w:r>
      <w:r w:rsidR="00CD0BB1">
        <w:t xml:space="preserve"> </w:t>
      </w:r>
      <w:r w:rsidRPr="0015233E">
        <w:t>(„</w:t>
      </w:r>
      <w:r w:rsidRPr="00CF6E5A">
        <w:rPr>
          <w:b/>
          <w:bCs/>
        </w:rPr>
        <w:t>Orange Polska</w:t>
      </w:r>
      <w:r w:rsidRPr="0015233E">
        <w:t>”) lub POCZTA POLSKA S.A. z siedzibą w Warszawie („</w:t>
      </w:r>
      <w:r w:rsidRPr="00376E01">
        <w:rPr>
          <w:b/>
          <w:bCs/>
        </w:rPr>
        <w:t>P</w:t>
      </w:r>
      <w:r w:rsidRPr="00CF6E5A">
        <w:rPr>
          <w:b/>
          <w:bCs/>
        </w:rPr>
        <w:t>oczta Polska</w:t>
      </w:r>
      <w:r w:rsidRPr="0015233E">
        <w:t xml:space="preserve">”) lub jej przedstawicieli, </w:t>
      </w:r>
    </w:p>
    <w:p w14:paraId="5190E022" w14:textId="77777777" w:rsidR="0075672A" w:rsidRDefault="0015233E" w:rsidP="00CF6E5A">
      <w:pPr>
        <w:pStyle w:val="Akapitzlist"/>
        <w:numPr>
          <w:ilvl w:val="1"/>
          <w:numId w:val="19"/>
        </w:numPr>
        <w:spacing w:after="0" w:line="290" w:lineRule="auto"/>
        <w:jc w:val="both"/>
      </w:pPr>
      <w:r w:rsidRPr="0015233E">
        <w:t xml:space="preserve">wszelkie inne informacje, jakiegokolwiek rodzaju i w jakiejkolwiek formie lub formacie, ustne lub pisemne, w tym m.in. e-maile, faksy, rysunki, wykazy, oprogramowanie, elektroniczne kopie dokumentów, specyfikacje, dane, wykresy, przekazy ustne lub otrzymująca Informację Poufną zapoznała się (w toku analizy prawno-ekonomicznej lub w inny sposób) albo miała możliwość zapoznać, a które odnoszą się do Nieruchomości lub Aukcji, </w:t>
      </w:r>
    </w:p>
    <w:p w14:paraId="2901F644" w14:textId="2A2E6978" w:rsidR="0015233E" w:rsidRPr="0015233E" w:rsidRDefault="0015233E" w:rsidP="00CF6E5A">
      <w:pPr>
        <w:pStyle w:val="Akapitzlist"/>
        <w:numPr>
          <w:ilvl w:val="1"/>
          <w:numId w:val="19"/>
        </w:numPr>
        <w:spacing w:after="0" w:line="290" w:lineRule="auto"/>
        <w:jc w:val="both"/>
      </w:pPr>
      <w:r w:rsidRPr="0015233E">
        <w:t xml:space="preserve">niniejsze zobowiązanie i wszystko, co jest z nim związane; </w:t>
      </w:r>
    </w:p>
    <w:p w14:paraId="4B514D6B" w14:textId="7CF9B3E6" w:rsidR="0015233E" w:rsidRPr="0015233E" w:rsidRDefault="0015233E" w:rsidP="00CF6E5A">
      <w:pPr>
        <w:pStyle w:val="Akapitzlist"/>
        <w:numPr>
          <w:ilvl w:val="0"/>
          <w:numId w:val="19"/>
        </w:numPr>
        <w:spacing w:after="0" w:line="290" w:lineRule="auto"/>
        <w:jc w:val="both"/>
      </w:pPr>
      <w:r w:rsidRPr="0015233E">
        <w:t xml:space="preserve">Poufne Informacje nie będą obejmować informacji, które: </w:t>
      </w:r>
    </w:p>
    <w:p w14:paraId="03834743" w14:textId="77777777" w:rsidR="0075672A" w:rsidRDefault="0015233E" w:rsidP="00CF6E5A">
      <w:pPr>
        <w:pStyle w:val="Akapitzlist"/>
        <w:numPr>
          <w:ilvl w:val="0"/>
          <w:numId w:val="15"/>
        </w:numPr>
        <w:spacing w:after="0" w:line="290" w:lineRule="auto"/>
        <w:jc w:val="both"/>
      </w:pPr>
      <w:r w:rsidRPr="0015233E">
        <w:lastRenderedPageBreak/>
        <w:t xml:space="preserve">są lub stały się możliwe do ustalenia lub uzyskania na podstawie informacji dostępnych publicznie lub opublikowanych bez naruszenia niniejszego zobowiązania, </w:t>
      </w:r>
    </w:p>
    <w:p w14:paraId="41775645" w14:textId="77777777" w:rsidR="0075672A" w:rsidRDefault="0015233E" w:rsidP="00CF6E5A">
      <w:pPr>
        <w:pStyle w:val="Akapitzlist"/>
        <w:numPr>
          <w:ilvl w:val="0"/>
          <w:numId w:val="15"/>
        </w:numPr>
        <w:spacing w:after="0" w:line="290" w:lineRule="auto"/>
        <w:jc w:val="both"/>
      </w:pPr>
      <w:r w:rsidRPr="0015233E">
        <w:t xml:space="preserve">ostały prawidłowo otrzymane od osoby trzeciej bez ograniczeń co do ich ujawniania, </w:t>
      </w:r>
    </w:p>
    <w:p w14:paraId="6D1874E9" w14:textId="47A5DF61" w:rsidR="0015233E" w:rsidRPr="0015233E" w:rsidRDefault="0015233E" w:rsidP="00CF6E5A">
      <w:pPr>
        <w:pStyle w:val="Akapitzlist"/>
        <w:numPr>
          <w:ilvl w:val="0"/>
          <w:numId w:val="15"/>
        </w:numPr>
        <w:spacing w:after="0" w:line="290" w:lineRule="auto"/>
        <w:jc w:val="both"/>
      </w:pPr>
      <w:r w:rsidRPr="0015233E">
        <w:t xml:space="preserve">zostały ujawnione za zgodą Orange Polska i Poczta Polska. </w:t>
      </w:r>
    </w:p>
    <w:p w14:paraId="5E4A099A" w14:textId="52CF2E2B" w:rsidR="0015233E" w:rsidRPr="0015233E" w:rsidRDefault="0015233E" w:rsidP="00CF6E5A">
      <w:pPr>
        <w:pStyle w:val="Akapitzlist"/>
        <w:numPr>
          <w:ilvl w:val="0"/>
          <w:numId w:val="19"/>
        </w:numPr>
        <w:spacing w:after="0" w:line="290" w:lineRule="auto"/>
        <w:jc w:val="both"/>
      </w:pPr>
      <w:r w:rsidRPr="0015233E">
        <w:t xml:space="preserve">Jeżeli powołując się na powyższe wyjątki, ujawnię lub będę korzystać z informacji uważanych przez Orange Polska lub Poczta Polska za Poufne Informacje, ciężar dowodu dotyczący istnienia tych wyjątków spoczywać będzie na mnie i w żadnym przypadku nie zostanie przerzucony odpowiednio na Orange Polska lub Poczta Polska; </w:t>
      </w:r>
    </w:p>
    <w:p w14:paraId="595F35A1" w14:textId="20CF942B" w:rsidR="0015233E" w:rsidRPr="0015233E" w:rsidRDefault="0015233E" w:rsidP="00CF6E5A">
      <w:pPr>
        <w:pStyle w:val="Akapitzlist"/>
        <w:numPr>
          <w:ilvl w:val="0"/>
          <w:numId w:val="19"/>
        </w:numPr>
        <w:spacing w:after="0" w:line="290" w:lineRule="auto"/>
        <w:jc w:val="both"/>
      </w:pPr>
      <w:r w:rsidRPr="0015233E">
        <w:t xml:space="preserve">Niniejszym zobowiązuję się: </w:t>
      </w:r>
    </w:p>
    <w:p w14:paraId="460B6B2B" w14:textId="77777777" w:rsidR="0075672A" w:rsidRDefault="0015233E" w:rsidP="00CF6E5A">
      <w:pPr>
        <w:pStyle w:val="Akapitzlist"/>
        <w:numPr>
          <w:ilvl w:val="1"/>
          <w:numId w:val="19"/>
        </w:numPr>
        <w:spacing w:after="0" w:line="290" w:lineRule="auto"/>
        <w:jc w:val="both"/>
      </w:pPr>
      <w:r w:rsidRPr="0015233E">
        <w:t xml:space="preserve">zachować Poufne Informacje w ścisłej poufności, </w:t>
      </w:r>
    </w:p>
    <w:p w14:paraId="764C075D" w14:textId="77777777" w:rsidR="0075672A" w:rsidRDefault="0015233E" w:rsidP="00CF6E5A">
      <w:pPr>
        <w:pStyle w:val="Akapitzlist"/>
        <w:numPr>
          <w:ilvl w:val="1"/>
          <w:numId w:val="19"/>
        </w:numPr>
        <w:spacing w:after="0" w:line="290" w:lineRule="auto"/>
        <w:jc w:val="both"/>
      </w:pPr>
      <w:r w:rsidRPr="0015233E">
        <w:t xml:space="preserve">wykorzystywać Poufne Informacje jedynie dla potrzeb weryfikacji Nieruchomości, </w:t>
      </w:r>
    </w:p>
    <w:p w14:paraId="37415A8C" w14:textId="77777777" w:rsidR="0075672A" w:rsidRDefault="0015233E" w:rsidP="00CF6E5A">
      <w:pPr>
        <w:pStyle w:val="Akapitzlist"/>
        <w:numPr>
          <w:ilvl w:val="1"/>
          <w:numId w:val="19"/>
        </w:numPr>
        <w:spacing w:after="0" w:line="290" w:lineRule="auto"/>
        <w:jc w:val="both"/>
      </w:pPr>
      <w:r w:rsidRPr="0015233E">
        <w:t xml:space="preserve">bez uprzedniej zgody Orange Polska i Poczta Polska udzielonej na piśmie nie ujawniać Poufnych Informacji (ustnie ani na piśmie) w całości ani w części osobom innym niż związane z Aukcją, </w:t>
      </w:r>
    </w:p>
    <w:p w14:paraId="11E0086A" w14:textId="77777777" w:rsidR="0075672A" w:rsidRDefault="0015233E" w:rsidP="00CF6E5A">
      <w:pPr>
        <w:pStyle w:val="Akapitzlist"/>
        <w:numPr>
          <w:ilvl w:val="1"/>
          <w:numId w:val="19"/>
        </w:numPr>
        <w:spacing w:after="0" w:line="290" w:lineRule="auto"/>
        <w:jc w:val="both"/>
      </w:pPr>
      <w:r w:rsidRPr="0015233E">
        <w:t xml:space="preserve">chronić Poufne Informacje z zachowaniem najwyższej staranności oraz zabezpieczyć Poufne Informacje przed utratą, kradzieżą, uszkodzeniem, pogorszeniem i dostępem osób trzecich nieuprawnionych do otrzymania takich Poufnych Informacji, </w:t>
      </w:r>
    </w:p>
    <w:p w14:paraId="4FDD6A1E" w14:textId="11AF6C72" w:rsidR="0015233E" w:rsidRPr="0015233E" w:rsidRDefault="0015233E" w:rsidP="00CF6E5A">
      <w:pPr>
        <w:pStyle w:val="Akapitzlist"/>
        <w:numPr>
          <w:ilvl w:val="1"/>
          <w:numId w:val="19"/>
        </w:numPr>
        <w:spacing w:after="0" w:line="290" w:lineRule="auto"/>
        <w:jc w:val="both"/>
      </w:pPr>
      <w:r w:rsidRPr="0015233E">
        <w:t xml:space="preserve">niezwłocznie poinformować Orange Polska i Poczta Polska w przypadku, gdy: a) powezmę wiadomość lub będę podejrzewać naruszenie któregokolwiek z zobowiązań wynikających z niniejszego zobowiązania lub b) będę zobowiązany ujawnić Poufne Informacje – w takim przypadku poinformujemy Orange Polska i Poczta Polska o takim wymogu przed ujawnieniem jakichkolwiek Poufnych Informacji; </w:t>
      </w:r>
    </w:p>
    <w:p w14:paraId="7C3CEBD1" w14:textId="30A115AD" w:rsidR="0015233E" w:rsidRPr="0015233E" w:rsidRDefault="0015233E" w:rsidP="00CF6E5A">
      <w:pPr>
        <w:pStyle w:val="Akapitzlist"/>
        <w:numPr>
          <w:ilvl w:val="0"/>
          <w:numId w:val="19"/>
        </w:numPr>
        <w:spacing w:after="0" w:line="290" w:lineRule="auto"/>
        <w:jc w:val="both"/>
      </w:pPr>
      <w:r w:rsidRPr="0015233E">
        <w:t xml:space="preserve">Jakiekolwiek publiczne ogłoszenie dotyczące istnienia niniejszego zobowiązania lub dyskusji z Orange Polska lub Poczta Polska Orange na temat Aukcji wymaga uprzedniej pisemnej zgody Polska i Poczta Polska Orange; </w:t>
      </w:r>
    </w:p>
    <w:p w14:paraId="482FB8D8" w14:textId="690E9277" w:rsidR="0015233E" w:rsidRPr="0015233E" w:rsidRDefault="0015233E" w:rsidP="00CF6E5A">
      <w:pPr>
        <w:pStyle w:val="Akapitzlist"/>
        <w:numPr>
          <w:ilvl w:val="0"/>
          <w:numId w:val="19"/>
        </w:numPr>
        <w:spacing w:after="0" w:line="290" w:lineRule="auto"/>
        <w:jc w:val="both"/>
      </w:pPr>
      <w:r w:rsidRPr="0015233E">
        <w:t xml:space="preserve">Zobowiązania wynikające z niniejszego Zobowiązania pozostają w mocy przez okres trzech lat od dnia jego podpisania, chyba że Aukcja jest zakończona, a wyłonienie Nabywcy i zawarcie umowy nabycia Nieruchomości zostało ujawnione przez Orange Polska lub Poczta Polska do publicznej wiadomości. </w:t>
      </w:r>
    </w:p>
    <w:p w14:paraId="69D3237D" w14:textId="77777777" w:rsidR="0015233E" w:rsidRPr="0015233E" w:rsidRDefault="0015233E" w:rsidP="00CF6E5A">
      <w:pPr>
        <w:spacing w:after="0" w:line="290" w:lineRule="auto"/>
        <w:jc w:val="both"/>
      </w:pPr>
    </w:p>
    <w:p w14:paraId="64055743" w14:textId="77777777" w:rsidR="0015233E" w:rsidRPr="0015233E" w:rsidRDefault="0015233E" w:rsidP="00CF6E5A">
      <w:pPr>
        <w:spacing w:after="0" w:line="290" w:lineRule="auto"/>
        <w:jc w:val="both"/>
      </w:pPr>
      <w:r w:rsidRPr="0015233E">
        <w:t xml:space="preserve">Dodatkowo, oświadczam że w Aukcji nie uczestniczę jako pośrednik, przy czym powyższe nie dotyczy fiducjarnego nabycia Nieruchomości. </w:t>
      </w:r>
    </w:p>
    <w:p w14:paraId="3BF191E9" w14:textId="77777777" w:rsidR="0015233E" w:rsidRPr="0015233E" w:rsidRDefault="0015233E" w:rsidP="00CF6E5A">
      <w:pPr>
        <w:spacing w:after="0" w:line="290" w:lineRule="auto"/>
        <w:jc w:val="both"/>
      </w:pPr>
      <w:r w:rsidRPr="0015233E">
        <w:t xml:space="preserve">W imieniu ___________________: </w:t>
      </w:r>
    </w:p>
    <w:p w14:paraId="3D77790D" w14:textId="77777777" w:rsidR="0015233E" w:rsidRPr="0015233E" w:rsidRDefault="0015233E" w:rsidP="00CF6E5A">
      <w:pPr>
        <w:spacing w:after="0" w:line="290" w:lineRule="auto"/>
        <w:jc w:val="both"/>
      </w:pPr>
      <w:r w:rsidRPr="0015233E">
        <w:t xml:space="preserve">Imię i nazwisko: __________________ </w:t>
      </w:r>
    </w:p>
    <w:p w14:paraId="3A64C542" w14:textId="2B6BC6A9" w:rsidR="000153BC" w:rsidRDefault="0015233E" w:rsidP="00CF6E5A">
      <w:pPr>
        <w:spacing w:after="0" w:line="290" w:lineRule="auto"/>
        <w:jc w:val="both"/>
      </w:pPr>
      <w:r w:rsidRPr="0015233E">
        <w:t>Podpis: ______________________</w:t>
      </w:r>
    </w:p>
    <w:sectPr w:rsidR="0001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 Roman">
    <w:altName w:val="Arial"/>
    <w:charset w:val="00"/>
    <w:family w:val="swiss"/>
    <w:pitch w:val="variable"/>
    <w:sig w:usb0="A00002A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75 Bold">
    <w:charset w:val="00"/>
    <w:family w:val="swiss"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10A9CD8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hint="default"/>
        <w:color w:val="FF7900" w:themeColor="accent1"/>
      </w:rPr>
    </w:lvl>
  </w:abstractNum>
  <w:abstractNum w:abstractNumId="1" w15:restartNumberingAfterBreak="0">
    <w:nsid w:val="FFFFFF89"/>
    <w:multiLevelType w:val="singleLevel"/>
    <w:tmpl w:val="B1C8E22E"/>
    <w:lvl w:ilvl="0">
      <w:start w:val="1"/>
      <w:numFmt w:val="bullet"/>
      <w:pStyle w:val="Listapunktowana"/>
      <w:lvlText w:val="n"/>
      <w:lvlJc w:val="left"/>
      <w:pPr>
        <w:ind w:left="360" w:hanging="360"/>
      </w:pPr>
      <w:rPr>
        <w:rFonts w:ascii="Wingdings" w:hAnsi="Wingdings" w:hint="default"/>
        <w:color w:val="FF7900" w:themeColor="accent1"/>
        <w:sz w:val="18"/>
      </w:rPr>
    </w:lvl>
  </w:abstractNum>
  <w:abstractNum w:abstractNumId="2" w15:restartNumberingAfterBreak="0">
    <w:nsid w:val="03CB417B"/>
    <w:multiLevelType w:val="hybridMultilevel"/>
    <w:tmpl w:val="35CE8F0E"/>
    <w:lvl w:ilvl="0" w:tplc="090A216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5CFC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246711"/>
    <w:multiLevelType w:val="hybridMultilevel"/>
    <w:tmpl w:val="A21A52F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27AD9"/>
    <w:multiLevelType w:val="hybridMultilevel"/>
    <w:tmpl w:val="9C10882E"/>
    <w:lvl w:ilvl="0" w:tplc="E98663FC">
      <w:start w:val="1"/>
      <w:numFmt w:val="lowerRoman"/>
      <w:lvlText w:val="(%1)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E243829"/>
    <w:multiLevelType w:val="hybridMultilevel"/>
    <w:tmpl w:val="EF9240E4"/>
    <w:lvl w:ilvl="0" w:tplc="041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5F073B"/>
    <w:multiLevelType w:val="hybridMultilevel"/>
    <w:tmpl w:val="C5F02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E39E0"/>
    <w:multiLevelType w:val="hybridMultilevel"/>
    <w:tmpl w:val="0D4EE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F1949"/>
    <w:multiLevelType w:val="multilevel"/>
    <w:tmpl w:val="B22E27FC"/>
    <w:lvl w:ilvl="0">
      <w:start w:val="1"/>
      <w:numFmt w:val="decimal"/>
      <w:pStyle w:val="Nagwek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851"/>
      </w:pPr>
      <w:rPr>
        <w:rFonts w:hint="default"/>
      </w:rPr>
    </w:lvl>
  </w:abstractNum>
  <w:abstractNum w:abstractNumId="10" w15:restartNumberingAfterBreak="0">
    <w:nsid w:val="5716427D"/>
    <w:multiLevelType w:val="hybridMultilevel"/>
    <w:tmpl w:val="F61880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9AE6966">
      <w:start w:val="1"/>
      <w:numFmt w:val="lowerRoman"/>
      <w:lvlText w:val="(%2)"/>
      <w:lvlJc w:val="left"/>
      <w:pPr>
        <w:ind w:left="1287" w:hanging="720"/>
      </w:pPr>
      <w:rPr>
        <w:rFonts w:hint="default"/>
      </w:rPr>
    </w:lvl>
    <w:lvl w:ilvl="2" w:tplc="B3762444">
      <w:start w:val="6"/>
      <w:numFmt w:val="decimal"/>
      <w:lvlText w:val="(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F80EC0"/>
    <w:multiLevelType w:val="multilevel"/>
    <w:tmpl w:val="02BC600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num w:numId="1" w16cid:durableId="90011090">
    <w:abstractNumId w:val="9"/>
  </w:num>
  <w:num w:numId="2" w16cid:durableId="815533646">
    <w:abstractNumId w:val="9"/>
  </w:num>
  <w:num w:numId="3" w16cid:durableId="1962761590">
    <w:abstractNumId w:val="9"/>
  </w:num>
  <w:num w:numId="4" w16cid:durableId="1699427691">
    <w:abstractNumId w:val="9"/>
  </w:num>
  <w:num w:numId="5" w16cid:durableId="832716638">
    <w:abstractNumId w:val="1"/>
  </w:num>
  <w:num w:numId="6" w16cid:durableId="1863740220">
    <w:abstractNumId w:val="1"/>
  </w:num>
  <w:num w:numId="7" w16cid:durableId="276378630">
    <w:abstractNumId w:val="0"/>
  </w:num>
  <w:num w:numId="8" w16cid:durableId="377516567">
    <w:abstractNumId w:val="0"/>
  </w:num>
  <w:num w:numId="9" w16cid:durableId="2013486765">
    <w:abstractNumId w:val="9"/>
  </w:num>
  <w:num w:numId="10" w16cid:durableId="1660697133">
    <w:abstractNumId w:val="9"/>
  </w:num>
  <w:num w:numId="11" w16cid:durableId="1371884604">
    <w:abstractNumId w:val="9"/>
  </w:num>
  <w:num w:numId="12" w16cid:durableId="2137525079">
    <w:abstractNumId w:val="9"/>
  </w:num>
  <w:num w:numId="13" w16cid:durableId="496305026">
    <w:abstractNumId w:val="1"/>
  </w:num>
  <w:num w:numId="14" w16cid:durableId="1062171203">
    <w:abstractNumId w:val="0"/>
  </w:num>
  <w:num w:numId="15" w16cid:durableId="1264996655">
    <w:abstractNumId w:val="5"/>
  </w:num>
  <w:num w:numId="16" w16cid:durableId="881601168">
    <w:abstractNumId w:val="3"/>
  </w:num>
  <w:num w:numId="17" w16cid:durableId="6808129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5797720">
    <w:abstractNumId w:val="6"/>
  </w:num>
  <w:num w:numId="19" w16cid:durableId="1716739380">
    <w:abstractNumId w:val="10"/>
  </w:num>
  <w:num w:numId="20" w16cid:durableId="445739110">
    <w:abstractNumId w:val="7"/>
  </w:num>
  <w:num w:numId="21" w16cid:durableId="1061370713">
    <w:abstractNumId w:val="4"/>
  </w:num>
  <w:num w:numId="22" w16cid:durableId="1003168369">
    <w:abstractNumId w:val="2"/>
  </w:num>
  <w:num w:numId="23" w16cid:durableId="19474247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3E"/>
    <w:rsid w:val="000153BC"/>
    <w:rsid w:val="00026A23"/>
    <w:rsid w:val="0015233E"/>
    <w:rsid w:val="00376E01"/>
    <w:rsid w:val="00391002"/>
    <w:rsid w:val="003E534B"/>
    <w:rsid w:val="00513B7D"/>
    <w:rsid w:val="00663E09"/>
    <w:rsid w:val="0075672A"/>
    <w:rsid w:val="009554D0"/>
    <w:rsid w:val="00BE2E72"/>
    <w:rsid w:val="00C150C7"/>
    <w:rsid w:val="00CD0BB1"/>
    <w:rsid w:val="00CF6E5A"/>
    <w:rsid w:val="00DD4378"/>
    <w:rsid w:val="00E03DB4"/>
    <w:rsid w:val="00E8439A"/>
    <w:rsid w:val="00EC7007"/>
    <w:rsid w:val="00ED7011"/>
    <w:rsid w:val="00F4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F622"/>
  <w15:chartTrackingRefBased/>
  <w15:docId w15:val="{966626B9-DF1E-47B3-AAAA-C6DC1105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59" w:unhideWhenUsed="1" w:qFormat="1"/>
    <w:lsdException w:name="heading 6" w:semiHidden="1" w:uiPriority="59" w:unhideWhenUsed="1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9" w:qFormat="1"/>
    <w:lsdException w:name="Emphasis" w:uiPriority="3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23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59" w:qFormat="1"/>
    <w:lsdException w:name="Intense Reference" w:uiPriority="59" w:qFormat="1"/>
    <w:lsdException w:name="Book Title" w:uiPriority="59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next w:val="Tekstpodstawowy"/>
    <w:link w:val="Nagwek1Znak"/>
    <w:uiPriority w:val="5"/>
    <w:qFormat/>
    <w:rsid w:val="00663E09"/>
    <w:pPr>
      <w:pageBreakBefore/>
      <w:numPr>
        <w:numId w:val="12"/>
      </w:numPr>
      <w:spacing w:after="240" w:line="360" w:lineRule="atLeast"/>
      <w:outlineLvl w:val="0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styleId="Nagwek2">
    <w:name w:val="heading 2"/>
    <w:basedOn w:val="Nagwek1"/>
    <w:next w:val="Tekstpodstawowy"/>
    <w:link w:val="Nagwek2Znak"/>
    <w:uiPriority w:val="5"/>
    <w:qFormat/>
    <w:rsid w:val="00663E09"/>
    <w:pPr>
      <w:keepNext/>
      <w:pageBreakBefore w:val="0"/>
      <w:numPr>
        <w:ilvl w:val="1"/>
      </w:numPr>
      <w:spacing w:after="120" w:line="320" w:lineRule="atLeast"/>
      <w:outlineLvl w:val="1"/>
    </w:pPr>
    <w:rPr>
      <w:color w:val="000000" w:themeColor="text1"/>
      <w:sz w:val="28"/>
      <w:szCs w:val="26"/>
    </w:rPr>
  </w:style>
  <w:style w:type="paragraph" w:styleId="Nagwek3">
    <w:name w:val="heading 3"/>
    <w:basedOn w:val="Nagwek2"/>
    <w:next w:val="Tekstpodstawowy"/>
    <w:link w:val="Nagwek3Znak"/>
    <w:uiPriority w:val="5"/>
    <w:qFormat/>
    <w:rsid w:val="00663E09"/>
    <w:pPr>
      <w:numPr>
        <w:ilvl w:val="2"/>
      </w:numPr>
      <w:spacing w:line="280" w:lineRule="atLeast"/>
      <w:outlineLvl w:val="2"/>
    </w:pPr>
    <w:rPr>
      <w:bCs/>
      <w:sz w:val="24"/>
    </w:rPr>
  </w:style>
  <w:style w:type="paragraph" w:styleId="Nagwek4">
    <w:name w:val="heading 4"/>
    <w:basedOn w:val="Nagwek3"/>
    <w:next w:val="Tekstpodstawowy"/>
    <w:link w:val="Nagwek4Znak"/>
    <w:uiPriority w:val="5"/>
    <w:qFormat/>
    <w:rsid w:val="00663E09"/>
    <w:pPr>
      <w:numPr>
        <w:ilvl w:val="3"/>
        <w:numId w:val="1"/>
      </w:numPr>
      <w:outlineLvl w:val="3"/>
    </w:pPr>
    <w:rPr>
      <w:rFonts w:asciiTheme="minorHAnsi" w:hAnsiTheme="minorHAnsi"/>
      <w:iCs/>
    </w:rPr>
  </w:style>
  <w:style w:type="paragraph" w:styleId="Nagwek5">
    <w:name w:val="heading 5"/>
    <w:basedOn w:val="Normalny"/>
    <w:next w:val="Normalny"/>
    <w:link w:val="Nagwek5Znak"/>
    <w:uiPriority w:val="59"/>
    <w:semiHidden/>
    <w:qFormat/>
    <w:rsid w:val="00663E09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  <w:color w:val="BF5A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59"/>
    <w:semiHidden/>
    <w:qFormat/>
    <w:rsid w:val="00663E09"/>
    <w:pPr>
      <w:keepNext/>
      <w:keepLines/>
      <w:spacing w:before="40" w:after="0" w:line="260" w:lineRule="atLeast"/>
      <w:outlineLvl w:val="5"/>
    </w:pPr>
    <w:rPr>
      <w:rFonts w:asciiTheme="majorHAnsi" w:eastAsiaTheme="majorEastAsia" w:hAnsiTheme="majorHAnsi" w:cstheme="majorBidi"/>
      <w:color w:val="7F3C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59"/>
    <w:semiHidden/>
    <w:qFormat/>
    <w:rsid w:val="00663E09"/>
    <w:pPr>
      <w:keepNext/>
      <w:keepLines/>
      <w:spacing w:before="40" w:after="0" w:line="260" w:lineRule="atLeast"/>
      <w:outlineLvl w:val="6"/>
    </w:pPr>
    <w:rPr>
      <w:rFonts w:asciiTheme="majorHAnsi" w:eastAsiaTheme="majorEastAsia" w:hAnsiTheme="majorHAnsi" w:cstheme="majorBidi"/>
      <w:i/>
      <w:iCs/>
      <w:color w:val="7F3C00" w:themeColor="accent1" w:themeShade="7F"/>
    </w:rPr>
  </w:style>
  <w:style w:type="paragraph" w:styleId="Nagwek8">
    <w:name w:val="heading 8"/>
    <w:basedOn w:val="Normalny"/>
    <w:next w:val="Normalny"/>
    <w:link w:val="Nagwek8Znak"/>
    <w:uiPriority w:val="59"/>
    <w:semiHidden/>
    <w:qFormat/>
    <w:rsid w:val="00663E09"/>
    <w:pPr>
      <w:keepNext/>
      <w:keepLines/>
      <w:spacing w:before="40" w:after="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59"/>
    <w:semiHidden/>
    <w:qFormat/>
    <w:rsid w:val="00663E09"/>
    <w:pPr>
      <w:keepNext/>
      <w:keepLines/>
      <w:spacing w:before="40" w:after="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ochH1">
    <w:name w:val="Broch H1"/>
    <w:next w:val="BrochS1"/>
    <w:uiPriority w:val="6"/>
    <w:qFormat/>
    <w:rsid w:val="00663E09"/>
    <w:pPr>
      <w:pageBreakBefore/>
      <w:spacing w:after="0" w:line="360" w:lineRule="atLeast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customStyle="1" w:styleId="BrochS1">
    <w:name w:val="Broch S1"/>
    <w:next w:val="Tekstpodstawowy"/>
    <w:uiPriority w:val="6"/>
    <w:qFormat/>
    <w:rsid w:val="00663E09"/>
    <w:pPr>
      <w:keepNext/>
      <w:keepLines/>
      <w:spacing w:after="360" w:line="360" w:lineRule="atLeast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Tekstpodstawowy">
    <w:name w:val="Body Text"/>
    <w:link w:val="TekstpodstawowyZnak"/>
    <w:qFormat/>
    <w:rsid w:val="00663E09"/>
    <w:pPr>
      <w:spacing w:after="120" w:line="260" w:lineRule="atLeast"/>
    </w:pPr>
  </w:style>
  <w:style w:type="character" w:customStyle="1" w:styleId="TekstpodstawowyZnak">
    <w:name w:val="Tekst podstawowy Znak"/>
    <w:basedOn w:val="Domylnaczcionkaakapitu"/>
    <w:link w:val="Tekstpodstawowy"/>
    <w:rsid w:val="00663E09"/>
  </w:style>
  <w:style w:type="paragraph" w:customStyle="1" w:styleId="BrochX1">
    <w:name w:val="Broch X1"/>
    <w:next w:val="Tekstpodstawowy"/>
    <w:uiPriority w:val="6"/>
    <w:qFormat/>
    <w:rsid w:val="00663E09"/>
    <w:pPr>
      <w:pageBreakBefore/>
      <w:spacing w:after="240" w:line="360" w:lineRule="atLeast"/>
    </w:pPr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paragraph" w:customStyle="1" w:styleId="BrochH2">
    <w:name w:val="Broch H2"/>
    <w:basedOn w:val="BrochH1"/>
    <w:next w:val="Tekstpodstawowy"/>
    <w:uiPriority w:val="7"/>
    <w:qFormat/>
    <w:rsid w:val="00663E09"/>
    <w:pPr>
      <w:keepNext/>
      <w:pageBreakBefore w:val="0"/>
      <w:spacing w:after="120" w:line="320" w:lineRule="atLeast"/>
    </w:pPr>
    <w:rPr>
      <w:color w:val="000000" w:themeColor="text1"/>
      <w:sz w:val="28"/>
    </w:rPr>
  </w:style>
  <w:style w:type="paragraph" w:customStyle="1" w:styleId="BrochH3">
    <w:name w:val="Broch H3"/>
    <w:basedOn w:val="BrochH2"/>
    <w:next w:val="Tekstpodstawowy"/>
    <w:uiPriority w:val="7"/>
    <w:qFormat/>
    <w:rsid w:val="00663E09"/>
    <w:pPr>
      <w:spacing w:line="280" w:lineRule="atLeast"/>
    </w:pPr>
    <w:rPr>
      <w:sz w:val="24"/>
    </w:rPr>
  </w:style>
  <w:style w:type="paragraph" w:customStyle="1" w:styleId="BrochH4">
    <w:name w:val="Broch H4"/>
    <w:basedOn w:val="BrochH3"/>
    <w:next w:val="Tekstpodstawowy"/>
    <w:uiPriority w:val="7"/>
    <w:qFormat/>
    <w:rsid w:val="00663E09"/>
    <w:rPr>
      <w:rFonts w:asciiTheme="minorHAnsi" w:hAnsiTheme="minorHAnsi"/>
    </w:rPr>
  </w:style>
  <w:style w:type="paragraph" w:customStyle="1" w:styleId="TableHeader">
    <w:name w:val="Table Header"/>
    <w:link w:val="TableHeaderChar"/>
    <w:uiPriority w:val="9"/>
    <w:qFormat/>
    <w:rsid w:val="00663E09"/>
    <w:pPr>
      <w:keepNext/>
      <w:spacing w:before="60" w:after="60" w:line="240" w:lineRule="atLeast"/>
    </w:pPr>
    <w:rPr>
      <w:sz w:val="20"/>
    </w:rPr>
  </w:style>
  <w:style w:type="character" w:customStyle="1" w:styleId="TableHeaderChar">
    <w:name w:val="Table Header Char"/>
    <w:basedOn w:val="TekstpodstawowyZnak"/>
    <w:link w:val="TableHeader"/>
    <w:uiPriority w:val="9"/>
    <w:rsid w:val="00663E09"/>
    <w:rPr>
      <w:sz w:val="20"/>
    </w:rPr>
  </w:style>
  <w:style w:type="paragraph" w:customStyle="1" w:styleId="TableText">
    <w:name w:val="Table Text"/>
    <w:uiPriority w:val="10"/>
    <w:qFormat/>
    <w:rsid w:val="00663E09"/>
    <w:pPr>
      <w:spacing w:before="40" w:after="40" w:line="220" w:lineRule="atLeast"/>
    </w:pPr>
    <w:rPr>
      <w:color w:val="000000" w:themeColor="text1"/>
      <w:sz w:val="18"/>
    </w:rPr>
  </w:style>
  <w:style w:type="paragraph" w:customStyle="1" w:styleId="FooterPage">
    <w:name w:val="Footer Page"/>
    <w:basedOn w:val="Stopka"/>
    <w:link w:val="FooterPageChar"/>
    <w:uiPriority w:val="37"/>
    <w:qFormat/>
    <w:rsid w:val="00663E09"/>
    <w:pPr>
      <w:tabs>
        <w:tab w:val="clear" w:pos="4536"/>
        <w:tab w:val="clear" w:pos="9072"/>
        <w:tab w:val="right" w:pos="9526"/>
      </w:tabs>
      <w:spacing w:line="260" w:lineRule="atLeast"/>
      <w:jc w:val="right"/>
    </w:pPr>
    <w:rPr>
      <w:color w:val="FF7900" w:themeColor="accent1"/>
    </w:rPr>
  </w:style>
  <w:style w:type="character" w:customStyle="1" w:styleId="FooterPageChar">
    <w:name w:val="Footer Page Char"/>
    <w:basedOn w:val="StopkaZnak"/>
    <w:link w:val="FooterPage"/>
    <w:uiPriority w:val="37"/>
    <w:rsid w:val="00663E09"/>
    <w:rPr>
      <w:color w:val="FF7900" w:themeColor="accent1"/>
    </w:rPr>
  </w:style>
  <w:style w:type="paragraph" w:styleId="Stopka">
    <w:name w:val="footer"/>
    <w:basedOn w:val="Normalny"/>
    <w:link w:val="StopkaZnak"/>
    <w:uiPriority w:val="99"/>
    <w:semiHidden/>
    <w:unhideWhenUsed/>
    <w:rsid w:val="00391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1002"/>
  </w:style>
  <w:style w:type="paragraph" w:customStyle="1" w:styleId="Graphics">
    <w:name w:val="Graphics"/>
    <w:link w:val="GraphicsChar"/>
    <w:uiPriority w:val="3"/>
    <w:qFormat/>
    <w:rsid w:val="00663E09"/>
    <w:pPr>
      <w:spacing w:after="240" w:line="280" w:lineRule="atLeast"/>
    </w:pPr>
    <w:rPr>
      <w:noProof/>
      <w:color w:val="000000" w:themeColor="text1"/>
      <w:sz w:val="24"/>
      <w:lang w:eastAsia="en-GB"/>
    </w:rPr>
  </w:style>
  <w:style w:type="character" w:customStyle="1" w:styleId="GraphicsChar">
    <w:name w:val="Graphics Char"/>
    <w:basedOn w:val="TekstpodstawowyZnak"/>
    <w:link w:val="Graphics"/>
    <w:uiPriority w:val="3"/>
    <w:rsid w:val="00663E09"/>
    <w:rPr>
      <w:noProof/>
      <w:color w:val="000000" w:themeColor="text1"/>
      <w:sz w:val="24"/>
      <w:lang w:eastAsia="en-GB"/>
    </w:rPr>
  </w:style>
  <w:style w:type="paragraph" w:customStyle="1" w:styleId="FooterOrange">
    <w:name w:val="Footer Orange"/>
    <w:basedOn w:val="Stopka"/>
    <w:link w:val="FooterOrangeChar"/>
    <w:uiPriority w:val="37"/>
    <w:qFormat/>
    <w:rsid w:val="00663E09"/>
    <w:pPr>
      <w:tabs>
        <w:tab w:val="clear" w:pos="4536"/>
        <w:tab w:val="clear" w:pos="9072"/>
        <w:tab w:val="right" w:pos="9526"/>
      </w:tabs>
      <w:spacing w:line="260" w:lineRule="atLeast"/>
    </w:pPr>
    <w:rPr>
      <w:noProof/>
      <w:color w:val="FF7900" w:themeColor="accent1"/>
    </w:rPr>
  </w:style>
  <w:style w:type="character" w:customStyle="1" w:styleId="FooterOrangeChar">
    <w:name w:val="Footer Orange Char"/>
    <w:basedOn w:val="Domylnaczcionkaakapitu"/>
    <w:link w:val="FooterOrange"/>
    <w:uiPriority w:val="37"/>
    <w:rsid w:val="00663E09"/>
    <w:rPr>
      <w:noProof/>
      <w:color w:val="FF7900" w:themeColor="accent1"/>
    </w:rPr>
  </w:style>
  <w:style w:type="character" w:customStyle="1" w:styleId="Nagwek1Znak">
    <w:name w:val="Nagłówek 1 Znak"/>
    <w:basedOn w:val="Domylnaczcionkaakapitu"/>
    <w:link w:val="Nagwek1"/>
    <w:uiPriority w:val="5"/>
    <w:rsid w:val="00663E09"/>
    <w:rPr>
      <w:rFonts w:asciiTheme="majorHAnsi" w:eastAsiaTheme="majorEastAsia" w:hAnsiTheme="majorHAnsi" w:cstheme="majorBidi"/>
      <w:color w:val="FF7900" w:themeColor="accen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5"/>
    <w:rsid w:val="00663E0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5"/>
    <w:rsid w:val="00663E09"/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5"/>
    <w:rsid w:val="00663E09"/>
    <w:rPr>
      <w:rFonts w:eastAsiaTheme="majorEastAsia" w:cstheme="majorBidi"/>
      <w:bCs/>
      <w:iCs/>
      <w:color w:val="000000" w:themeColor="text1"/>
      <w:sz w:val="24"/>
      <w:szCs w:val="26"/>
    </w:rPr>
  </w:style>
  <w:style w:type="character" w:customStyle="1" w:styleId="Nagwek5Znak">
    <w:name w:val="Nagłówek 5 Znak"/>
    <w:basedOn w:val="Domylnaczcionkaakapitu"/>
    <w:link w:val="Nagwek5"/>
    <w:uiPriority w:val="59"/>
    <w:semiHidden/>
    <w:rsid w:val="00663E09"/>
    <w:rPr>
      <w:rFonts w:asciiTheme="majorHAnsi" w:eastAsiaTheme="majorEastAsia" w:hAnsiTheme="majorHAnsi" w:cstheme="majorBidi"/>
      <w:color w:val="BF5A0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59"/>
    <w:semiHidden/>
    <w:rsid w:val="00663E09"/>
    <w:rPr>
      <w:rFonts w:asciiTheme="majorHAnsi" w:eastAsiaTheme="majorEastAsia" w:hAnsiTheme="majorHAnsi" w:cstheme="majorBidi"/>
      <w:color w:val="7F3C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59"/>
    <w:semiHidden/>
    <w:rsid w:val="00663E09"/>
    <w:rPr>
      <w:rFonts w:asciiTheme="majorHAnsi" w:eastAsiaTheme="majorEastAsia" w:hAnsiTheme="majorHAnsi" w:cstheme="majorBidi"/>
      <w:i/>
      <w:iCs/>
      <w:color w:val="7F3C0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59"/>
    <w:semiHidden/>
    <w:rsid w:val="00663E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59"/>
    <w:semiHidden/>
    <w:rsid w:val="00663E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next w:val="Tekstpodstawowy"/>
    <w:uiPriority w:val="3"/>
    <w:qFormat/>
    <w:rsid w:val="00663E09"/>
    <w:pPr>
      <w:keepNext/>
      <w:spacing w:before="40" w:after="120" w:line="240" w:lineRule="atLeast"/>
    </w:pPr>
    <w:rPr>
      <w:iCs/>
      <w:color w:val="FF7900" w:themeColor="accent1"/>
      <w:sz w:val="20"/>
      <w:szCs w:val="18"/>
    </w:rPr>
  </w:style>
  <w:style w:type="paragraph" w:styleId="Listapunktowana">
    <w:name w:val="List Bullet"/>
    <w:uiPriority w:val="1"/>
    <w:qFormat/>
    <w:rsid w:val="00663E09"/>
    <w:pPr>
      <w:numPr>
        <w:numId w:val="13"/>
      </w:numPr>
      <w:spacing w:after="80" w:line="260" w:lineRule="atLeast"/>
    </w:pPr>
  </w:style>
  <w:style w:type="paragraph" w:styleId="Listanumerowana">
    <w:name w:val="List Number"/>
    <w:uiPriority w:val="2"/>
    <w:qFormat/>
    <w:rsid w:val="00663E09"/>
    <w:pPr>
      <w:numPr>
        <w:numId w:val="14"/>
      </w:numPr>
      <w:spacing w:after="80" w:line="260" w:lineRule="atLeast"/>
    </w:pPr>
  </w:style>
  <w:style w:type="character" w:styleId="Pogrubienie">
    <w:name w:val="Strong"/>
    <w:basedOn w:val="Domylnaczcionkaakapitu"/>
    <w:uiPriority w:val="39"/>
    <w:qFormat/>
    <w:rsid w:val="00663E09"/>
    <w:rPr>
      <w:b/>
      <w:bCs/>
    </w:rPr>
  </w:style>
  <w:style w:type="character" w:styleId="Uwydatnienie">
    <w:name w:val="Emphasis"/>
    <w:basedOn w:val="Domylnaczcionkaakapitu"/>
    <w:uiPriority w:val="39"/>
    <w:rsid w:val="00663E09"/>
    <w:rPr>
      <w:i/>
      <w:iCs/>
    </w:rPr>
  </w:style>
  <w:style w:type="paragraph" w:styleId="Bezodstpw">
    <w:name w:val="No Spacing"/>
    <w:uiPriority w:val="10"/>
    <w:qFormat/>
    <w:rsid w:val="00663E09"/>
    <w:pPr>
      <w:spacing w:after="0" w:line="240" w:lineRule="auto"/>
    </w:pPr>
  </w:style>
  <w:style w:type="paragraph" w:styleId="Akapitzlist">
    <w:name w:val="List Paragraph"/>
    <w:basedOn w:val="Normalny"/>
    <w:uiPriority w:val="59"/>
    <w:qFormat/>
    <w:rsid w:val="00663E09"/>
    <w:pPr>
      <w:spacing w:after="120" w:line="260" w:lineRule="atLeast"/>
      <w:ind w:left="720"/>
      <w:contextualSpacing/>
    </w:pPr>
  </w:style>
  <w:style w:type="paragraph" w:styleId="Cytat">
    <w:name w:val="Quote"/>
    <w:next w:val="Tekstpodstawowy"/>
    <w:link w:val="CytatZnak"/>
    <w:uiPriority w:val="23"/>
    <w:qFormat/>
    <w:rsid w:val="00663E09"/>
    <w:pPr>
      <w:spacing w:after="120" w:line="260" w:lineRule="atLeast"/>
      <w:ind w:left="851" w:right="851"/>
    </w:pPr>
    <w:rPr>
      <w:iCs/>
      <w:color w:val="FF7900" w:themeColor="accent1"/>
    </w:rPr>
  </w:style>
  <w:style w:type="character" w:customStyle="1" w:styleId="CytatZnak">
    <w:name w:val="Cytat Znak"/>
    <w:basedOn w:val="Domylnaczcionkaakapitu"/>
    <w:link w:val="Cytat"/>
    <w:uiPriority w:val="23"/>
    <w:rsid w:val="00663E09"/>
    <w:rPr>
      <w:iCs/>
      <w:color w:val="FF7900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59"/>
    <w:qFormat/>
    <w:rsid w:val="00663E09"/>
    <w:pPr>
      <w:pBdr>
        <w:top w:val="single" w:sz="4" w:space="10" w:color="FF7900" w:themeColor="accent1"/>
        <w:bottom w:val="single" w:sz="4" w:space="10" w:color="FF7900" w:themeColor="accent1"/>
      </w:pBdr>
      <w:spacing w:before="360" w:after="360" w:line="260" w:lineRule="atLeast"/>
      <w:ind w:left="864" w:right="864"/>
      <w:jc w:val="center"/>
    </w:pPr>
    <w:rPr>
      <w:i/>
      <w:iCs/>
      <w:color w:val="FF79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59"/>
    <w:rsid w:val="00663E09"/>
    <w:rPr>
      <w:i/>
      <w:iCs/>
      <w:color w:val="FF7900" w:themeColor="accent1"/>
    </w:rPr>
  </w:style>
  <w:style w:type="character" w:styleId="Wyrnieniedelikatne">
    <w:name w:val="Subtle Emphasis"/>
    <w:basedOn w:val="Domylnaczcionkaakapitu"/>
    <w:uiPriority w:val="39"/>
    <w:rsid w:val="00663E0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39"/>
    <w:rsid w:val="00663E09"/>
    <w:rPr>
      <w:i/>
      <w:iCs/>
      <w:color w:val="FF7900" w:themeColor="accent1"/>
    </w:rPr>
  </w:style>
  <w:style w:type="character" w:styleId="Odwoaniedelikatne">
    <w:name w:val="Subtle Reference"/>
    <w:basedOn w:val="Domylnaczcionkaakapitu"/>
    <w:uiPriority w:val="59"/>
    <w:qFormat/>
    <w:rsid w:val="00663E09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59"/>
    <w:qFormat/>
    <w:rsid w:val="00663E09"/>
    <w:rPr>
      <w:b/>
      <w:bCs/>
      <w:smallCaps/>
      <w:color w:val="FF7900" w:themeColor="accent1"/>
      <w:spacing w:val="5"/>
    </w:rPr>
  </w:style>
  <w:style w:type="character" w:styleId="Tytuksiki">
    <w:name w:val="Book Title"/>
    <w:basedOn w:val="Domylnaczcionkaakapitu"/>
    <w:uiPriority w:val="59"/>
    <w:rsid w:val="00663E09"/>
    <w:rPr>
      <w:b/>
      <w:bCs/>
      <w:i/>
      <w:iCs/>
      <w:spacing w:val="5"/>
    </w:rPr>
  </w:style>
  <w:style w:type="paragraph" w:styleId="Tytu">
    <w:name w:val="Title"/>
    <w:basedOn w:val="Normalny"/>
    <w:next w:val="Normalny"/>
    <w:link w:val="TytuZnak"/>
    <w:uiPriority w:val="10"/>
    <w:rsid w:val="00152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152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prawka">
    <w:name w:val="Revision"/>
    <w:hidden/>
    <w:uiPriority w:val="99"/>
    <w:semiHidden/>
    <w:rsid w:val="00EC70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000000"/>
      </a:dk2>
      <a:lt2>
        <a:srgbClr val="595959"/>
      </a:lt2>
      <a:accent1>
        <a:srgbClr val="FF7900"/>
      </a:accent1>
      <a:accent2>
        <a:srgbClr val="4BB4E6"/>
      </a:accent2>
      <a:accent3>
        <a:srgbClr val="50BE87"/>
      </a:accent3>
      <a:accent4>
        <a:srgbClr val="FFB4E6"/>
      </a:accent4>
      <a:accent5>
        <a:srgbClr val="A885D8"/>
      </a:accent5>
      <a:accent6>
        <a:srgbClr val="FFD200"/>
      </a:accent6>
      <a:hlink>
        <a:srgbClr val="FF7900"/>
      </a:hlink>
      <a:folHlink>
        <a:srgbClr val="7F3C00"/>
      </a:folHlink>
    </a:clrScheme>
    <a:fontScheme name="Orange">
      <a:majorFont>
        <a:latin typeface="Helvetica 75 Bold"/>
        <a:ea typeface=""/>
        <a:cs typeface=""/>
      </a:majorFont>
      <a:minorFont>
        <a:latin typeface="Helvetica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Orange - pusty</vt:lpstr>
    </vt:vector>
  </TitlesOfParts>
  <Company>Orange Polska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- pusty</dc:title>
  <dc:subject/>
  <dc:creator>ZIELIŃSKA Monika 1 O-PL/Korpo</dc:creator>
  <cp:keywords/>
  <dc:description/>
  <cp:lastModifiedBy>bremerdorota</cp:lastModifiedBy>
  <cp:revision>2</cp:revision>
  <dcterms:created xsi:type="dcterms:W3CDTF">2026-01-23T10:29:00Z</dcterms:created>
  <dcterms:modified xsi:type="dcterms:W3CDTF">2026-01-23T10:29:00Z</dcterms:modified>
</cp:coreProperties>
</file>